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F5D338" w14:textId="77777777" w:rsidR="001F31E3" w:rsidRDefault="001F31E3" w:rsidP="001F31E3">
      <w:pPr>
        <w:spacing w:after="0" w:line="480" w:lineRule="auto"/>
        <w:jc w:val="center"/>
        <w:rPr>
          <w:rFonts w:cs="Times New Roman"/>
          <w:szCs w:val="24"/>
        </w:rPr>
      </w:pPr>
    </w:p>
    <w:p w14:paraId="5F879EC2" w14:textId="77777777" w:rsidR="001F31E3" w:rsidRDefault="001F31E3" w:rsidP="001F31E3">
      <w:pPr>
        <w:spacing w:after="0" w:line="480" w:lineRule="auto"/>
        <w:jc w:val="center"/>
        <w:rPr>
          <w:rFonts w:cs="Times New Roman"/>
          <w:szCs w:val="24"/>
        </w:rPr>
      </w:pPr>
    </w:p>
    <w:p w14:paraId="3984B0AC" w14:textId="77777777" w:rsidR="001F31E3" w:rsidRDefault="001F31E3" w:rsidP="001F31E3">
      <w:pPr>
        <w:spacing w:after="0" w:line="480" w:lineRule="auto"/>
        <w:jc w:val="center"/>
        <w:rPr>
          <w:rFonts w:cs="Times New Roman"/>
          <w:szCs w:val="24"/>
        </w:rPr>
      </w:pPr>
    </w:p>
    <w:p w14:paraId="1FB277D9" w14:textId="77777777" w:rsidR="001F31E3" w:rsidRDefault="001F31E3" w:rsidP="001F31E3">
      <w:pPr>
        <w:spacing w:after="0" w:line="480" w:lineRule="auto"/>
        <w:jc w:val="center"/>
        <w:rPr>
          <w:rFonts w:cs="Times New Roman"/>
          <w:szCs w:val="24"/>
        </w:rPr>
      </w:pPr>
    </w:p>
    <w:p w14:paraId="2217C99C" w14:textId="77777777" w:rsidR="001F31E3" w:rsidRDefault="001F31E3" w:rsidP="001F31E3">
      <w:pPr>
        <w:spacing w:after="0" w:line="480" w:lineRule="auto"/>
        <w:jc w:val="center"/>
        <w:rPr>
          <w:rFonts w:cs="Times New Roman"/>
          <w:szCs w:val="24"/>
        </w:rPr>
      </w:pPr>
    </w:p>
    <w:p w14:paraId="20C9AF5A" w14:textId="77777777" w:rsidR="001F31E3" w:rsidRDefault="001F31E3" w:rsidP="001F31E3">
      <w:pPr>
        <w:spacing w:after="0" w:line="480" w:lineRule="auto"/>
        <w:jc w:val="center"/>
        <w:rPr>
          <w:rFonts w:cs="Times New Roman"/>
          <w:szCs w:val="24"/>
        </w:rPr>
      </w:pPr>
    </w:p>
    <w:p w14:paraId="259DC3AC" w14:textId="059E30FB" w:rsidR="001F31E3" w:rsidRPr="003D70AB" w:rsidRDefault="001F31E3" w:rsidP="001F31E3">
      <w:pPr>
        <w:spacing w:after="0" w:line="480" w:lineRule="auto"/>
        <w:jc w:val="center"/>
        <w:rPr>
          <w:rFonts w:cs="Times New Roman"/>
          <w:szCs w:val="24"/>
        </w:rPr>
      </w:pPr>
      <w:r w:rsidRPr="003D70AB">
        <w:rPr>
          <w:rFonts w:cs="Times New Roman"/>
          <w:szCs w:val="24"/>
        </w:rPr>
        <w:t>Examining the Relationship Between Pressure and Volume of a Sample Gas</w:t>
      </w:r>
    </w:p>
    <w:p w14:paraId="26DDCA11" w14:textId="0FE3E806" w:rsidR="001F31E3" w:rsidRDefault="001F31E3" w:rsidP="003D70AB">
      <w:pPr>
        <w:spacing w:after="0" w:line="480" w:lineRule="auto"/>
        <w:jc w:val="center"/>
        <w:rPr>
          <w:rFonts w:cs="Times New Roman"/>
          <w:szCs w:val="24"/>
        </w:rPr>
      </w:pPr>
      <w:r>
        <w:rPr>
          <w:rFonts w:cs="Times New Roman"/>
          <w:szCs w:val="24"/>
        </w:rPr>
        <w:t>Student’s Name</w:t>
      </w:r>
    </w:p>
    <w:p w14:paraId="3548F463" w14:textId="1B792952" w:rsidR="001F31E3" w:rsidRDefault="001F31E3" w:rsidP="003D70AB">
      <w:pPr>
        <w:spacing w:after="0" w:line="480" w:lineRule="auto"/>
        <w:jc w:val="center"/>
        <w:rPr>
          <w:rFonts w:cs="Times New Roman"/>
          <w:szCs w:val="24"/>
        </w:rPr>
      </w:pPr>
      <w:r>
        <w:rPr>
          <w:rFonts w:cs="Times New Roman"/>
          <w:szCs w:val="24"/>
        </w:rPr>
        <w:t>Instructor</w:t>
      </w:r>
    </w:p>
    <w:p w14:paraId="1232F214" w14:textId="6FDB3FC2" w:rsidR="001F31E3" w:rsidRDefault="001F31E3" w:rsidP="003D70AB">
      <w:pPr>
        <w:spacing w:after="0" w:line="480" w:lineRule="auto"/>
        <w:jc w:val="center"/>
        <w:rPr>
          <w:rFonts w:cs="Times New Roman"/>
          <w:szCs w:val="24"/>
        </w:rPr>
      </w:pPr>
      <w:r>
        <w:rPr>
          <w:rFonts w:cs="Times New Roman"/>
          <w:szCs w:val="24"/>
        </w:rPr>
        <w:t xml:space="preserve">Date </w:t>
      </w:r>
    </w:p>
    <w:p w14:paraId="65679822" w14:textId="77777777" w:rsidR="001F31E3" w:rsidRDefault="001F31E3">
      <w:pPr>
        <w:rPr>
          <w:rFonts w:cs="Times New Roman"/>
          <w:szCs w:val="24"/>
        </w:rPr>
      </w:pPr>
      <w:r>
        <w:rPr>
          <w:rFonts w:cs="Times New Roman"/>
          <w:szCs w:val="24"/>
        </w:rPr>
        <w:br w:type="page"/>
      </w:r>
      <w:bookmarkStart w:id="0" w:name="_GoBack"/>
      <w:bookmarkEnd w:id="0"/>
    </w:p>
    <w:p w14:paraId="6ABC3976" w14:textId="4929D89B" w:rsidR="00FB1B75" w:rsidRPr="003D70AB" w:rsidRDefault="008C50FA" w:rsidP="003D70AB">
      <w:pPr>
        <w:spacing w:after="0" w:line="480" w:lineRule="auto"/>
        <w:jc w:val="center"/>
        <w:rPr>
          <w:rFonts w:cs="Times New Roman"/>
          <w:szCs w:val="24"/>
        </w:rPr>
      </w:pPr>
      <w:r w:rsidRPr="003D70AB">
        <w:rPr>
          <w:rFonts w:cs="Times New Roman"/>
          <w:szCs w:val="24"/>
        </w:rPr>
        <w:lastRenderedPageBreak/>
        <w:t xml:space="preserve">Examining </w:t>
      </w:r>
      <w:r w:rsidR="00B25FF9" w:rsidRPr="003D70AB">
        <w:rPr>
          <w:rFonts w:cs="Times New Roman"/>
          <w:szCs w:val="24"/>
        </w:rPr>
        <w:t>the Relationship Between Pressure and Volume of a Sample Gas</w:t>
      </w:r>
    </w:p>
    <w:p w14:paraId="324227E9" w14:textId="449BEA6C" w:rsidR="00F1636F" w:rsidRPr="003D70AB" w:rsidRDefault="00F1636F" w:rsidP="003D70AB">
      <w:pPr>
        <w:spacing w:after="0" w:line="480" w:lineRule="auto"/>
        <w:rPr>
          <w:rFonts w:cs="Times New Roman"/>
          <w:b/>
          <w:szCs w:val="24"/>
        </w:rPr>
      </w:pPr>
      <w:r w:rsidRPr="003D70AB">
        <w:rPr>
          <w:rFonts w:cs="Times New Roman"/>
          <w:b/>
          <w:szCs w:val="24"/>
        </w:rPr>
        <w:t>Introduction</w:t>
      </w:r>
    </w:p>
    <w:p w14:paraId="2C7D05AE" w14:textId="5BBFD219" w:rsidR="00F1636F" w:rsidRPr="003D70AB" w:rsidRDefault="00761882" w:rsidP="003D70AB">
      <w:pPr>
        <w:spacing w:after="0" w:line="480" w:lineRule="auto"/>
        <w:rPr>
          <w:rFonts w:cs="Times New Roman"/>
          <w:szCs w:val="24"/>
        </w:rPr>
      </w:pPr>
      <w:r w:rsidRPr="003D70AB">
        <w:rPr>
          <w:rFonts w:cs="Times New Roman"/>
          <w:szCs w:val="24"/>
        </w:rPr>
        <w:t xml:space="preserve">The relationship between pressure and volume of a gas in predicted using Boyle’s law which states that the pressure of a gas in inversely related to its volume while mass, and temperature are held constant. </w:t>
      </w:r>
    </w:p>
    <w:p w14:paraId="5B429049" w14:textId="72180DE2" w:rsidR="00A10325" w:rsidRPr="00A10325" w:rsidRDefault="00A10325" w:rsidP="003D70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eastAsia="Times New Roman" w:cs="Times New Roman"/>
          <w:szCs w:val="24"/>
        </w:rPr>
      </w:pPr>
      <w:r w:rsidRPr="003D70AB">
        <w:rPr>
          <w:rFonts w:eastAsia="Times New Roman" w:cs="Times New Roman"/>
          <w:noProof/>
          <w:szCs w:val="24"/>
        </w:rPr>
        <w:drawing>
          <wp:inline distT="0" distB="0" distL="0" distR="0" wp14:anchorId="0F62C595" wp14:editId="763BE047">
            <wp:extent cx="438150" cy="390525"/>
            <wp:effectExtent l="0" t="0" r="0" b="9525"/>
            <wp:docPr id="1" name="Picture 1" descr="V is proportional to the inverse of 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 is proportional to the inverse of 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8150" cy="390525"/>
                    </a:xfrm>
                    <a:prstGeom prst="rect">
                      <a:avLst/>
                    </a:prstGeom>
                    <a:noFill/>
                    <a:ln>
                      <a:noFill/>
                    </a:ln>
                  </pic:spPr>
                </pic:pic>
              </a:graphicData>
            </a:graphic>
          </wp:inline>
        </w:drawing>
      </w:r>
    </w:p>
    <w:p w14:paraId="68EBFCD9" w14:textId="70A66A3D" w:rsidR="00A10325" w:rsidRPr="003D70AB" w:rsidRDefault="00A10325" w:rsidP="003D70AB">
      <w:pPr>
        <w:spacing w:after="0" w:line="480" w:lineRule="auto"/>
        <w:rPr>
          <w:rFonts w:cs="Times New Roman"/>
          <w:szCs w:val="24"/>
        </w:rPr>
      </w:pPr>
      <w:r w:rsidRPr="003D70AB">
        <w:rPr>
          <w:rFonts w:cs="Times New Roman"/>
          <w:szCs w:val="24"/>
        </w:rPr>
        <w:t xml:space="preserve">This experiment was conducted to investigate this relationship and to examine whether Boyle’s law will hold for the gas sample provided. </w:t>
      </w:r>
    </w:p>
    <w:p w14:paraId="3B46876B" w14:textId="52EDE492" w:rsidR="008C50FA" w:rsidRPr="003D70AB" w:rsidRDefault="008C50FA" w:rsidP="003D70AB">
      <w:pPr>
        <w:spacing w:after="0" w:line="480" w:lineRule="auto"/>
        <w:rPr>
          <w:rFonts w:cs="Times New Roman"/>
          <w:b/>
          <w:szCs w:val="24"/>
        </w:rPr>
      </w:pPr>
      <w:r w:rsidRPr="003D70AB">
        <w:rPr>
          <w:rFonts w:cs="Times New Roman"/>
          <w:b/>
          <w:szCs w:val="24"/>
        </w:rPr>
        <w:t xml:space="preserve">Materials </w:t>
      </w:r>
    </w:p>
    <w:p w14:paraId="0B668837" w14:textId="1D7C776F" w:rsidR="008C50FA" w:rsidRPr="003D70AB" w:rsidRDefault="00B84940" w:rsidP="003D70AB">
      <w:pPr>
        <w:pStyle w:val="ListParagraph"/>
        <w:numPr>
          <w:ilvl w:val="0"/>
          <w:numId w:val="1"/>
        </w:numPr>
        <w:spacing w:after="0" w:line="480" w:lineRule="auto"/>
        <w:rPr>
          <w:rFonts w:cs="Times New Roman"/>
          <w:szCs w:val="24"/>
        </w:rPr>
      </w:pPr>
      <w:r w:rsidRPr="003D70AB">
        <w:rPr>
          <w:rFonts w:cs="Times New Roman"/>
          <w:szCs w:val="24"/>
        </w:rPr>
        <w:t>Gas sample</w:t>
      </w:r>
    </w:p>
    <w:p w14:paraId="4AFEA721" w14:textId="4FDDCE55" w:rsidR="001B637F" w:rsidRPr="003D70AB" w:rsidRDefault="001B637F" w:rsidP="003D70AB">
      <w:pPr>
        <w:pStyle w:val="ListParagraph"/>
        <w:numPr>
          <w:ilvl w:val="0"/>
          <w:numId w:val="1"/>
        </w:numPr>
        <w:spacing w:after="0" w:line="480" w:lineRule="auto"/>
        <w:rPr>
          <w:rFonts w:cs="Times New Roman"/>
          <w:szCs w:val="24"/>
        </w:rPr>
      </w:pPr>
      <w:r w:rsidRPr="003D70AB">
        <w:rPr>
          <w:rFonts w:cs="Times New Roman"/>
          <w:szCs w:val="24"/>
        </w:rPr>
        <w:t>Glass container</w:t>
      </w:r>
    </w:p>
    <w:p w14:paraId="0B416FF2" w14:textId="0A6A34C0" w:rsidR="001B637F" w:rsidRPr="003D70AB" w:rsidRDefault="00DC737F" w:rsidP="003D70AB">
      <w:pPr>
        <w:pStyle w:val="ListParagraph"/>
        <w:numPr>
          <w:ilvl w:val="0"/>
          <w:numId w:val="1"/>
        </w:numPr>
        <w:spacing w:after="0" w:line="480" w:lineRule="auto"/>
        <w:rPr>
          <w:rFonts w:cs="Times New Roman"/>
          <w:szCs w:val="24"/>
        </w:rPr>
      </w:pPr>
      <w:r w:rsidRPr="003D70AB">
        <w:rPr>
          <w:rFonts w:cs="Times New Roman"/>
          <w:szCs w:val="24"/>
        </w:rPr>
        <w:t>Speed recorder</w:t>
      </w:r>
    </w:p>
    <w:p w14:paraId="277672F5" w14:textId="0BAD7064" w:rsidR="00DC737F" w:rsidRPr="003D70AB" w:rsidRDefault="00DC737F" w:rsidP="003D70AB">
      <w:pPr>
        <w:pStyle w:val="ListParagraph"/>
        <w:numPr>
          <w:ilvl w:val="0"/>
          <w:numId w:val="1"/>
        </w:numPr>
        <w:spacing w:after="0" w:line="480" w:lineRule="auto"/>
        <w:rPr>
          <w:rFonts w:cs="Times New Roman"/>
          <w:szCs w:val="24"/>
        </w:rPr>
      </w:pPr>
      <w:r w:rsidRPr="003D70AB">
        <w:rPr>
          <w:rFonts w:cs="Times New Roman"/>
          <w:szCs w:val="24"/>
        </w:rPr>
        <w:t>Tracking device</w:t>
      </w:r>
    </w:p>
    <w:p w14:paraId="17BD64E7" w14:textId="0B755B6E" w:rsidR="004670B1" w:rsidRPr="003D70AB" w:rsidRDefault="004670B1" w:rsidP="003D70AB">
      <w:pPr>
        <w:pStyle w:val="ListParagraph"/>
        <w:numPr>
          <w:ilvl w:val="0"/>
          <w:numId w:val="1"/>
        </w:numPr>
        <w:spacing w:after="0" w:line="480" w:lineRule="auto"/>
        <w:rPr>
          <w:rFonts w:cs="Times New Roman"/>
          <w:szCs w:val="24"/>
        </w:rPr>
      </w:pPr>
      <w:r w:rsidRPr="003D70AB">
        <w:rPr>
          <w:rFonts w:cs="Times New Roman"/>
          <w:szCs w:val="24"/>
        </w:rPr>
        <w:t xml:space="preserve">Computer </w:t>
      </w:r>
    </w:p>
    <w:p w14:paraId="30414C86" w14:textId="10EC5F0F" w:rsidR="00D31E60" w:rsidRPr="003D70AB" w:rsidRDefault="009529D5" w:rsidP="003D70AB">
      <w:pPr>
        <w:pStyle w:val="ListParagraph"/>
        <w:numPr>
          <w:ilvl w:val="0"/>
          <w:numId w:val="1"/>
        </w:numPr>
        <w:spacing w:after="0" w:line="480" w:lineRule="auto"/>
        <w:rPr>
          <w:rFonts w:cs="Times New Roman"/>
          <w:szCs w:val="24"/>
        </w:rPr>
      </w:pPr>
      <w:r w:rsidRPr="003D70AB">
        <w:rPr>
          <w:rFonts w:cs="Times New Roman"/>
          <w:szCs w:val="24"/>
        </w:rPr>
        <w:t xml:space="preserve">Actively working Java Runtime Environment </w:t>
      </w:r>
    </w:p>
    <w:p w14:paraId="052A6D7A" w14:textId="1BB028A1" w:rsidR="0085633B" w:rsidRPr="003D70AB" w:rsidRDefault="00042BBC" w:rsidP="003D70AB">
      <w:pPr>
        <w:spacing w:after="0" w:line="480" w:lineRule="auto"/>
        <w:rPr>
          <w:rFonts w:cs="Times New Roman"/>
          <w:b/>
          <w:szCs w:val="24"/>
        </w:rPr>
      </w:pPr>
      <w:r w:rsidRPr="003D70AB">
        <w:rPr>
          <w:rFonts w:cs="Times New Roman"/>
          <w:b/>
          <w:szCs w:val="24"/>
        </w:rPr>
        <w:t xml:space="preserve">Methods </w:t>
      </w:r>
    </w:p>
    <w:p w14:paraId="2F58FDC2" w14:textId="77777777" w:rsidR="003D70AB" w:rsidRPr="003D70AB" w:rsidRDefault="00A54DD2" w:rsidP="003D70AB">
      <w:pPr>
        <w:spacing w:before="100" w:beforeAutospacing="1" w:after="0" w:line="480" w:lineRule="auto"/>
        <w:outlineLvl w:val="3"/>
        <w:rPr>
          <w:rFonts w:eastAsia="Times New Roman" w:cs="Times New Roman"/>
          <w:bCs/>
          <w:szCs w:val="24"/>
        </w:rPr>
      </w:pPr>
      <w:r w:rsidRPr="003D70AB">
        <w:rPr>
          <w:rFonts w:eastAsia="Times New Roman" w:cs="Times New Roman"/>
          <w:bCs/>
          <w:szCs w:val="24"/>
        </w:rPr>
        <w:t xml:space="preserve">Prior to accessing the online lab, it is important to ensure the Gas Law JNLP file is working. If blocked by java, the file should be added as an exception to allow access. Once loaded, the user should access simulations with working bar comprising pressure tab, volume tab, temperature, and number of moles tab. </w:t>
      </w:r>
    </w:p>
    <w:p w14:paraId="492072B9" w14:textId="61B358C9" w:rsidR="003D70AB" w:rsidRPr="003D70AB" w:rsidRDefault="003D70AB" w:rsidP="003D70AB">
      <w:pPr>
        <w:pStyle w:val="Caption"/>
        <w:keepNext/>
        <w:rPr>
          <w:b/>
          <w:sz w:val="24"/>
          <w:szCs w:val="24"/>
        </w:rPr>
      </w:pPr>
      <w:r w:rsidRPr="003D70AB">
        <w:rPr>
          <w:b/>
          <w:sz w:val="24"/>
          <w:szCs w:val="24"/>
        </w:rPr>
        <w:lastRenderedPageBreak/>
        <w:t xml:space="preserve">Figure </w:t>
      </w:r>
      <w:r w:rsidRPr="003D70AB">
        <w:rPr>
          <w:b/>
          <w:sz w:val="24"/>
          <w:szCs w:val="24"/>
        </w:rPr>
        <w:fldChar w:fldCharType="begin"/>
      </w:r>
      <w:r w:rsidRPr="003D70AB">
        <w:rPr>
          <w:b/>
          <w:sz w:val="24"/>
          <w:szCs w:val="24"/>
        </w:rPr>
        <w:instrText xml:space="preserve"> SEQ Figure \* ARABIC </w:instrText>
      </w:r>
      <w:r w:rsidRPr="003D70AB">
        <w:rPr>
          <w:b/>
          <w:sz w:val="24"/>
          <w:szCs w:val="24"/>
        </w:rPr>
        <w:fldChar w:fldCharType="separate"/>
      </w:r>
      <w:r w:rsidRPr="003D70AB">
        <w:rPr>
          <w:b/>
          <w:noProof/>
          <w:sz w:val="24"/>
          <w:szCs w:val="24"/>
        </w:rPr>
        <w:t>1</w:t>
      </w:r>
      <w:r w:rsidRPr="003D70AB">
        <w:rPr>
          <w:b/>
          <w:sz w:val="24"/>
          <w:szCs w:val="24"/>
        </w:rPr>
        <w:fldChar w:fldCharType="end"/>
      </w:r>
      <w:r w:rsidRPr="003D70AB">
        <w:rPr>
          <w:b/>
          <w:sz w:val="24"/>
          <w:szCs w:val="24"/>
        </w:rPr>
        <w:t xml:space="preserve"> Shows a Control Bar Window</w:t>
      </w:r>
    </w:p>
    <w:p w14:paraId="54DDF7C7" w14:textId="527626FB" w:rsidR="003D70AB" w:rsidRPr="003D70AB" w:rsidRDefault="003D70AB" w:rsidP="003D70AB">
      <w:pPr>
        <w:spacing w:before="100" w:beforeAutospacing="1" w:after="0" w:line="480" w:lineRule="auto"/>
        <w:outlineLvl w:val="3"/>
        <w:rPr>
          <w:rFonts w:eastAsia="Times New Roman" w:cs="Times New Roman"/>
          <w:bCs/>
          <w:szCs w:val="24"/>
        </w:rPr>
      </w:pPr>
      <w:r w:rsidRPr="003D70AB">
        <w:rPr>
          <w:rFonts w:cs="Times New Roman"/>
          <w:noProof/>
          <w:szCs w:val="24"/>
        </w:rPr>
        <w:drawing>
          <wp:inline distT="0" distB="0" distL="0" distR="0" wp14:anchorId="45461D08" wp14:editId="0C9F330D">
            <wp:extent cx="5210175" cy="15716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10175" cy="1571625"/>
                    </a:xfrm>
                    <a:prstGeom prst="rect">
                      <a:avLst/>
                    </a:prstGeom>
                    <a:noFill/>
                    <a:ln>
                      <a:noFill/>
                    </a:ln>
                  </pic:spPr>
                </pic:pic>
              </a:graphicData>
            </a:graphic>
          </wp:inline>
        </w:drawing>
      </w:r>
    </w:p>
    <w:p w14:paraId="501358D1" w14:textId="040BD458" w:rsidR="00A54DD2" w:rsidRPr="003D70AB" w:rsidRDefault="007A1A60" w:rsidP="003D70AB">
      <w:pPr>
        <w:spacing w:before="100" w:beforeAutospacing="1" w:after="0" w:line="480" w:lineRule="auto"/>
        <w:outlineLvl w:val="3"/>
        <w:rPr>
          <w:rFonts w:eastAsia="Times New Roman" w:cs="Times New Roman"/>
          <w:bCs/>
          <w:szCs w:val="24"/>
        </w:rPr>
      </w:pPr>
      <w:r w:rsidRPr="003D70AB">
        <w:rPr>
          <w:rFonts w:eastAsia="Times New Roman" w:cs="Times New Roman"/>
          <w:bCs/>
          <w:szCs w:val="24"/>
        </w:rPr>
        <w:t xml:space="preserve">To examine the relationship between pressure and volume, temperature is kept constant. Then, the pressure at 1 atm is recorded and the corresponding volume. Next, pressure tab is checked and only volume bar is moved while recording the corresponding pressure and volume readings. Besides, it is important to observe the speed behavior on the speed graph. </w:t>
      </w:r>
    </w:p>
    <w:p w14:paraId="1F0073E7" w14:textId="24974256" w:rsidR="00F7065B" w:rsidRPr="003D70AB" w:rsidRDefault="00F7065B" w:rsidP="003D70AB">
      <w:pPr>
        <w:spacing w:before="100" w:beforeAutospacing="1" w:after="0" w:line="480" w:lineRule="auto"/>
        <w:outlineLvl w:val="3"/>
        <w:rPr>
          <w:rFonts w:eastAsia="Times New Roman" w:cs="Times New Roman"/>
          <w:b/>
          <w:bCs/>
          <w:szCs w:val="24"/>
        </w:rPr>
      </w:pPr>
      <w:r w:rsidRPr="003D70AB">
        <w:rPr>
          <w:rFonts w:eastAsia="Times New Roman" w:cs="Times New Roman"/>
          <w:b/>
          <w:bCs/>
          <w:szCs w:val="24"/>
        </w:rPr>
        <w:t>Data</w:t>
      </w:r>
    </w:p>
    <w:tbl>
      <w:tblPr>
        <w:tblStyle w:val="TableGrid"/>
        <w:tblW w:w="0" w:type="auto"/>
        <w:tblLook w:val="04A0" w:firstRow="1" w:lastRow="0" w:firstColumn="1" w:lastColumn="0" w:noHBand="0" w:noVBand="1"/>
      </w:tblPr>
      <w:tblGrid>
        <w:gridCol w:w="4675"/>
        <w:gridCol w:w="4675"/>
      </w:tblGrid>
      <w:tr w:rsidR="00A0595F" w:rsidRPr="003D70AB" w14:paraId="10CFDBA0" w14:textId="77777777" w:rsidTr="00A0595F">
        <w:tc>
          <w:tcPr>
            <w:tcW w:w="4675" w:type="dxa"/>
          </w:tcPr>
          <w:p w14:paraId="096F97A9" w14:textId="28BD9B0C" w:rsidR="00A0595F" w:rsidRPr="003D70AB" w:rsidRDefault="00A0595F" w:rsidP="003D70AB">
            <w:pPr>
              <w:spacing w:before="100" w:beforeAutospacing="1" w:line="480" w:lineRule="auto"/>
              <w:outlineLvl w:val="3"/>
              <w:rPr>
                <w:rFonts w:eastAsia="Times New Roman" w:cs="Times New Roman"/>
                <w:bCs/>
                <w:szCs w:val="24"/>
              </w:rPr>
            </w:pPr>
            <w:r w:rsidRPr="003D70AB">
              <w:rPr>
                <w:rFonts w:eastAsia="Times New Roman" w:cs="Times New Roman"/>
                <w:bCs/>
                <w:szCs w:val="24"/>
              </w:rPr>
              <w:t xml:space="preserve">Pressure </w:t>
            </w:r>
          </w:p>
        </w:tc>
        <w:tc>
          <w:tcPr>
            <w:tcW w:w="4675" w:type="dxa"/>
          </w:tcPr>
          <w:p w14:paraId="1919E0C0" w14:textId="56AAF7B8" w:rsidR="00A0595F" w:rsidRPr="003D70AB" w:rsidRDefault="00A0595F" w:rsidP="003D70AB">
            <w:pPr>
              <w:spacing w:before="100" w:beforeAutospacing="1" w:line="480" w:lineRule="auto"/>
              <w:outlineLvl w:val="3"/>
              <w:rPr>
                <w:rFonts w:eastAsia="Times New Roman" w:cs="Times New Roman"/>
                <w:bCs/>
                <w:szCs w:val="24"/>
              </w:rPr>
            </w:pPr>
            <w:r w:rsidRPr="003D70AB">
              <w:rPr>
                <w:rFonts w:eastAsia="Times New Roman" w:cs="Times New Roman"/>
                <w:bCs/>
                <w:szCs w:val="24"/>
              </w:rPr>
              <w:t xml:space="preserve">Volume </w:t>
            </w:r>
          </w:p>
        </w:tc>
      </w:tr>
      <w:tr w:rsidR="00A0595F" w:rsidRPr="003D70AB" w14:paraId="3849D039" w14:textId="77777777" w:rsidTr="00A0595F">
        <w:tc>
          <w:tcPr>
            <w:tcW w:w="4675" w:type="dxa"/>
          </w:tcPr>
          <w:p w14:paraId="1129539B" w14:textId="2688271F" w:rsidR="00A0595F" w:rsidRPr="003D70AB" w:rsidRDefault="00A0595F" w:rsidP="003D70AB">
            <w:pPr>
              <w:spacing w:before="100" w:beforeAutospacing="1" w:line="480" w:lineRule="auto"/>
              <w:outlineLvl w:val="3"/>
              <w:rPr>
                <w:rFonts w:eastAsia="Times New Roman" w:cs="Times New Roman"/>
                <w:bCs/>
                <w:szCs w:val="24"/>
              </w:rPr>
            </w:pPr>
            <w:r w:rsidRPr="003D70AB">
              <w:rPr>
                <w:rFonts w:eastAsia="Times New Roman" w:cs="Times New Roman"/>
                <w:bCs/>
                <w:szCs w:val="24"/>
              </w:rPr>
              <w:t>1.0</w:t>
            </w:r>
          </w:p>
        </w:tc>
        <w:tc>
          <w:tcPr>
            <w:tcW w:w="4675" w:type="dxa"/>
          </w:tcPr>
          <w:p w14:paraId="797929E9" w14:textId="6DA0DFC2" w:rsidR="00A0595F" w:rsidRPr="003D70AB" w:rsidRDefault="00A0595F" w:rsidP="003D70AB">
            <w:pPr>
              <w:spacing w:before="100" w:beforeAutospacing="1" w:line="480" w:lineRule="auto"/>
              <w:outlineLvl w:val="3"/>
              <w:rPr>
                <w:rFonts w:eastAsia="Times New Roman" w:cs="Times New Roman"/>
                <w:bCs/>
                <w:szCs w:val="24"/>
              </w:rPr>
            </w:pPr>
            <w:r w:rsidRPr="003D70AB">
              <w:rPr>
                <w:rFonts w:eastAsia="Times New Roman" w:cs="Times New Roman"/>
                <w:bCs/>
                <w:szCs w:val="24"/>
              </w:rPr>
              <w:t>22.59</w:t>
            </w:r>
          </w:p>
        </w:tc>
      </w:tr>
      <w:tr w:rsidR="00A0595F" w:rsidRPr="003D70AB" w14:paraId="265863DB" w14:textId="77777777" w:rsidTr="00A0595F">
        <w:tc>
          <w:tcPr>
            <w:tcW w:w="4675" w:type="dxa"/>
          </w:tcPr>
          <w:p w14:paraId="02C5E8DC" w14:textId="7769E4D6" w:rsidR="00A0595F" w:rsidRPr="003D70AB" w:rsidRDefault="00A0595F" w:rsidP="003D70AB">
            <w:pPr>
              <w:spacing w:before="100" w:beforeAutospacing="1" w:line="480" w:lineRule="auto"/>
              <w:outlineLvl w:val="3"/>
              <w:rPr>
                <w:rFonts w:eastAsia="Times New Roman" w:cs="Times New Roman"/>
                <w:bCs/>
                <w:szCs w:val="24"/>
              </w:rPr>
            </w:pPr>
            <w:r w:rsidRPr="003D70AB">
              <w:rPr>
                <w:rFonts w:eastAsia="Times New Roman" w:cs="Times New Roman"/>
                <w:bCs/>
                <w:szCs w:val="24"/>
              </w:rPr>
              <w:t>1.13</w:t>
            </w:r>
          </w:p>
        </w:tc>
        <w:tc>
          <w:tcPr>
            <w:tcW w:w="4675" w:type="dxa"/>
          </w:tcPr>
          <w:p w14:paraId="7D8304B4" w14:textId="22E9C71C" w:rsidR="00A0595F" w:rsidRPr="003D70AB" w:rsidRDefault="00A0595F" w:rsidP="003D70AB">
            <w:pPr>
              <w:spacing w:before="100" w:beforeAutospacing="1" w:line="480" w:lineRule="auto"/>
              <w:outlineLvl w:val="3"/>
              <w:rPr>
                <w:rFonts w:eastAsia="Times New Roman" w:cs="Times New Roman"/>
                <w:bCs/>
                <w:szCs w:val="24"/>
              </w:rPr>
            </w:pPr>
            <w:r w:rsidRPr="003D70AB">
              <w:rPr>
                <w:rFonts w:eastAsia="Times New Roman" w:cs="Times New Roman"/>
                <w:bCs/>
                <w:szCs w:val="24"/>
              </w:rPr>
              <w:t>20.02</w:t>
            </w:r>
          </w:p>
        </w:tc>
      </w:tr>
      <w:tr w:rsidR="00A0595F" w:rsidRPr="003D70AB" w14:paraId="317E61A5" w14:textId="77777777" w:rsidTr="00A0595F">
        <w:tc>
          <w:tcPr>
            <w:tcW w:w="4675" w:type="dxa"/>
          </w:tcPr>
          <w:p w14:paraId="27FB99B5" w14:textId="5079F00C" w:rsidR="00A0595F" w:rsidRPr="003D70AB" w:rsidRDefault="00A0595F" w:rsidP="003D70AB">
            <w:pPr>
              <w:spacing w:before="100" w:beforeAutospacing="1" w:line="480" w:lineRule="auto"/>
              <w:outlineLvl w:val="3"/>
              <w:rPr>
                <w:rFonts w:eastAsia="Times New Roman" w:cs="Times New Roman"/>
                <w:bCs/>
                <w:szCs w:val="24"/>
              </w:rPr>
            </w:pPr>
            <w:r w:rsidRPr="003D70AB">
              <w:rPr>
                <w:rFonts w:eastAsia="Times New Roman" w:cs="Times New Roman"/>
                <w:bCs/>
                <w:szCs w:val="24"/>
              </w:rPr>
              <w:t>1.26</w:t>
            </w:r>
          </w:p>
        </w:tc>
        <w:tc>
          <w:tcPr>
            <w:tcW w:w="4675" w:type="dxa"/>
          </w:tcPr>
          <w:p w14:paraId="7A4483BA" w14:textId="5CFCEC3B" w:rsidR="00A0595F" w:rsidRPr="003D70AB" w:rsidRDefault="00BF3F92" w:rsidP="003D70AB">
            <w:pPr>
              <w:spacing w:before="100" w:beforeAutospacing="1" w:line="480" w:lineRule="auto"/>
              <w:outlineLvl w:val="3"/>
              <w:rPr>
                <w:rFonts w:eastAsia="Times New Roman" w:cs="Times New Roman"/>
                <w:bCs/>
                <w:szCs w:val="24"/>
              </w:rPr>
            </w:pPr>
            <w:r w:rsidRPr="003D70AB">
              <w:rPr>
                <w:rFonts w:eastAsia="Times New Roman" w:cs="Times New Roman"/>
                <w:bCs/>
                <w:szCs w:val="24"/>
              </w:rPr>
              <w:t>18.01</w:t>
            </w:r>
          </w:p>
        </w:tc>
      </w:tr>
      <w:tr w:rsidR="00A0595F" w:rsidRPr="003D70AB" w14:paraId="13D84E2E" w14:textId="77777777" w:rsidTr="00A0595F">
        <w:tc>
          <w:tcPr>
            <w:tcW w:w="4675" w:type="dxa"/>
          </w:tcPr>
          <w:p w14:paraId="5874C025" w14:textId="418C9277" w:rsidR="00A0595F" w:rsidRPr="003D70AB" w:rsidRDefault="00BF3F92" w:rsidP="003D70AB">
            <w:pPr>
              <w:spacing w:before="100" w:beforeAutospacing="1" w:line="480" w:lineRule="auto"/>
              <w:outlineLvl w:val="3"/>
              <w:rPr>
                <w:rFonts w:eastAsia="Times New Roman" w:cs="Times New Roman"/>
                <w:bCs/>
                <w:szCs w:val="24"/>
              </w:rPr>
            </w:pPr>
            <w:r w:rsidRPr="003D70AB">
              <w:rPr>
                <w:rFonts w:eastAsia="Times New Roman" w:cs="Times New Roman"/>
                <w:bCs/>
                <w:szCs w:val="24"/>
              </w:rPr>
              <w:t>1.51</w:t>
            </w:r>
          </w:p>
        </w:tc>
        <w:tc>
          <w:tcPr>
            <w:tcW w:w="4675" w:type="dxa"/>
          </w:tcPr>
          <w:p w14:paraId="11FC370B" w14:textId="0A04E235" w:rsidR="00A0595F" w:rsidRPr="003D70AB" w:rsidRDefault="00BF3F92" w:rsidP="003D70AB">
            <w:pPr>
              <w:spacing w:before="100" w:beforeAutospacing="1" w:line="480" w:lineRule="auto"/>
              <w:outlineLvl w:val="3"/>
              <w:rPr>
                <w:rFonts w:eastAsia="Times New Roman" w:cs="Times New Roman"/>
                <w:bCs/>
                <w:szCs w:val="24"/>
              </w:rPr>
            </w:pPr>
            <w:r w:rsidRPr="003D70AB">
              <w:rPr>
                <w:rFonts w:eastAsia="Times New Roman" w:cs="Times New Roman"/>
                <w:bCs/>
                <w:szCs w:val="24"/>
              </w:rPr>
              <w:t>15.04</w:t>
            </w:r>
          </w:p>
        </w:tc>
      </w:tr>
      <w:tr w:rsidR="00A0595F" w:rsidRPr="003D70AB" w14:paraId="72161901" w14:textId="77777777" w:rsidTr="00A0595F">
        <w:tc>
          <w:tcPr>
            <w:tcW w:w="4675" w:type="dxa"/>
          </w:tcPr>
          <w:p w14:paraId="6C3C027D" w14:textId="011BEE79" w:rsidR="00A0595F" w:rsidRPr="003D70AB" w:rsidRDefault="00BF3F92" w:rsidP="003D70AB">
            <w:pPr>
              <w:spacing w:before="100" w:beforeAutospacing="1" w:line="480" w:lineRule="auto"/>
              <w:outlineLvl w:val="3"/>
              <w:rPr>
                <w:rFonts w:eastAsia="Times New Roman" w:cs="Times New Roman"/>
                <w:bCs/>
                <w:szCs w:val="24"/>
              </w:rPr>
            </w:pPr>
            <w:r w:rsidRPr="003D70AB">
              <w:rPr>
                <w:rFonts w:eastAsia="Times New Roman" w:cs="Times New Roman"/>
                <w:bCs/>
                <w:szCs w:val="24"/>
              </w:rPr>
              <w:t>1.89</w:t>
            </w:r>
          </w:p>
        </w:tc>
        <w:tc>
          <w:tcPr>
            <w:tcW w:w="4675" w:type="dxa"/>
          </w:tcPr>
          <w:p w14:paraId="55387610" w14:textId="7CFF60FE" w:rsidR="00A0595F" w:rsidRPr="003D70AB" w:rsidRDefault="00BF3F92" w:rsidP="003D70AB">
            <w:pPr>
              <w:spacing w:before="100" w:beforeAutospacing="1" w:line="480" w:lineRule="auto"/>
              <w:outlineLvl w:val="3"/>
              <w:rPr>
                <w:rFonts w:eastAsia="Times New Roman" w:cs="Times New Roman"/>
                <w:bCs/>
                <w:szCs w:val="24"/>
              </w:rPr>
            </w:pPr>
            <w:r w:rsidRPr="003D70AB">
              <w:rPr>
                <w:rFonts w:eastAsia="Times New Roman" w:cs="Times New Roman"/>
                <w:bCs/>
                <w:szCs w:val="24"/>
              </w:rPr>
              <w:t>11.99</w:t>
            </w:r>
          </w:p>
        </w:tc>
      </w:tr>
      <w:tr w:rsidR="00A0595F" w:rsidRPr="003D70AB" w14:paraId="4FEFDB4A" w14:textId="77777777" w:rsidTr="00A0595F">
        <w:tc>
          <w:tcPr>
            <w:tcW w:w="4675" w:type="dxa"/>
          </w:tcPr>
          <w:p w14:paraId="54CA295B" w14:textId="3636A687" w:rsidR="00A0595F" w:rsidRPr="003D70AB" w:rsidRDefault="00BF3F92" w:rsidP="003D70AB">
            <w:pPr>
              <w:spacing w:before="100" w:beforeAutospacing="1" w:line="480" w:lineRule="auto"/>
              <w:outlineLvl w:val="3"/>
              <w:rPr>
                <w:rFonts w:eastAsia="Times New Roman" w:cs="Times New Roman"/>
                <w:bCs/>
                <w:szCs w:val="24"/>
              </w:rPr>
            </w:pPr>
            <w:r w:rsidRPr="003D70AB">
              <w:rPr>
                <w:rFonts w:eastAsia="Times New Roman" w:cs="Times New Roman"/>
                <w:bCs/>
                <w:szCs w:val="24"/>
              </w:rPr>
              <w:t>2.51</w:t>
            </w:r>
          </w:p>
        </w:tc>
        <w:tc>
          <w:tcPr>
            <w:tcW w:w="4675" w:type="dxa"/>
          </w:tcPr>
          <w:p w14:paraId="6AA17AC6" w14:textId="14EE82F0" w:rsidR="00A0595F" w:rsidRPr="003D70AB" w:rsidRDefault="00BF3F92" w:rsidP="003D70AB">
            <w:pPr>
              <w:spacing w:before="100" w:beforeAutospacing="1" w:line="480" w:lineRule="auto"/>
              <w:outlineLvl w:val="3"/>
              <w:rPr>
                <w:rFonts w:eastAsia="Times New Roman" w:cs="Times New Roman"/>
                <w:bCs/>
                <w:szCs w:val="24"/>
              </w:rPr>
            </w:pPr>
            <w:r w:rsidRPr="003D70AB">
              <w:rPr>
                <w:rFonts w:eastAsia="Times New Roman" w:cs="Times New Roman"/>
                <w:bCs/>
                <w:szCs w:val="24"/>
              </w:rPr>
              <w:t>9.01</w:t>
            </w:r>
          </w:p>
        </w:tc>
      </w:tr>
      <w:tr w:rsidR="00BF3F92" w:rsidRPr="003D70AB" w14:paraId="454023A9" w14:textId="77777777" w:rsidTr="00A0595F">
        <w:tc>
          <w:tcPr>
            <w:tcW w:w="4675" w:type="dxa"/>
          </w:tcPr>
          <w:p w14:paraId="1BB6571D" w14:textId="141A0742" w:rsidR="00BF3F92" w:rsidRPr="003D70AB" w:rsidRDefault="00BF3F92" w:rsidP="003D70AB">
            <w:pPr>
              <w:spacing w:before="100" w:beforeAutospacing="1" w:line="480" w:lineRule="auto"/>
              <w:outlineLvl w:val="3"/>
              <w:rPr>
                <w:rFonts w:eastAsia="Times New Roman" w:cs="Times New Roman"/>
                <w:bCs/>
                <w:szCs w:val="24"/>
              </w:rPr>
            </w:pPr>
            <w:r w:rsidRPr="003D70AB">
              <w:rPr>
                <w:rFonts w:eastAsia="Times New Roman" w:cs="Times New Roman"/>
                <w:bCs/>
                <w:szCs w:val="24"/>
              </w:rPr>
              <w:t>3.02</w:t>
            </w:r>
          </w:p>
        </w:tc>
        <w:tc>
          <w:tcPr>
            <w:tcW w:w="4675" w:type="dxa"/>
          </w:tcPr>
          <w:p w14:paraId="3D38C090" w14:textId="6A176515" w:rsidR="00BF3F92" w:rsidRPr="003D70AB" w:rsidRDefault="00BF3F92" w:rsidP="003D70AB">
            <w:pPr>
              <w:spacing w:before="100" w:beforeAutospacing="1" w:line="480" w:lineRule="auto"/>
              <w:outlineLvl w:val="3"/>
              <w:rPr>
                <w:rFonts w:eastAsia="Times New Roman" w:cs="Times New Roman"/>
                <w:bCs/>
                <w:szCs w:val="24"/>
              </w:rPr>
            </w:pPr>
            <w:r w:rsidRPr="003D70AB">
              <w:rPr>
                <w:rFonts w:eastAsia="Times New Roman" w:cs="Times New Roman"/>
                <w:bCs/>
                <w:szCs w:val="24"/>
              </w:rPr>
              <w:t>7.50</w:t>
            </w:r>
          </w:p>
        </w:tc>
      </w:tr>
    </w:tbl>
    <w:p w14:paraId="3DA65288" w14:textId="7D1D10C8" w:rsidR="00BF3F92" w:rsidRPr="003D70AB" w:rsidRDefault="00BF3F92" w:rsidP="003D70AB">
      <w:pPr>
        <w:spacing w:after="0" w:line="480" w:lineRule="auto"/>
        <w:rPr>
          <w:rFonts w:cs="Times New Roman"/>
          <w:szCs w:val="24"/>
        </w:rPr>
      </w:pPr>
    </w:p>
    <w:p w14:paraId="5F19BFDE" w14:textId="0636A2D9" w:rsidR="002616D7" w:rsidRPr="003D70AB" w:rsidRDefault="002616D7" w:rsidP="003D70AB">
      <w:pPr>
        <w:spacing w:after="0" w:line="480" w:lineRule="auto"/>
        <w:rPr>
          <w:rFonts w:cs="Times New Roman"/>
          <w:b/>
          <w:szCs w:val="24"/>
        </w:rPr>
      </w:pPr>
      <w:r w:rsidRPr="003D70AB">
        <w:rPr>
          <w:rFonts w:cs="Times New Roman"/>
          <w:b/>
          <w:szCs w:val="24"/>
        </w:rPr>
        <w:t xml:space="preserve">Results and Discussion </w:t>
      </w:r>
    </w:p>
    <w:p w14:paraId="4B9F9511" w14:textId="442691BB" w:rsidR="003A12D2" w:rsidRPr="003D70AB" w:rsidRDefault="003A12D2" w:rsidP="003D70AB">
      <w:pPr>
        <w:spacing w:after="0" w:line="480" w:lineRule="auto"/>
        <w:jc w:val="center"/>
        <w:rPr>
          <w:rFonts w:cs="Times New Roman"/>
          <w:szCs w:val="24"/>
        </w:rPr>
      </w:pPr>
      <w:r w:rsidRPr="003D70AB">
        <w:rPr>
          <w:rFonts w:cs="Times New Roman"/>
          <w:noProof/>
          <w:szCs w:val="24"/>
        </w:rPr>
        <w:lastRenderedPageBreak/>
        <w:drawing>
          <wp:inline distT="0" distB="0" distL="0" distR="0" wp14:anchorId="16B183A2" wp14:editId="3313A961">
            <wp:extent cx="4559300" cy="2730500"/>
            <wp:effectExtent l="0" t="0" r="12700" b="12700"/>
            <wp:docPr id="4" name="Chart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FE65D47" w14:textId="21516BC1" w:rsidR="00DC737F" w:rsidRPr="003D70AB" w:rsidRDefault="002616D7" w:rsidP="003D70AB">
      <w:pPr>
        <w:spacing w:after="0" w:line="480" w:lineRule="auto"/>
        <w:rPr>
          <w:rFonts w:cs="Times New Roman"/>
          <w:szCs w:val="24"/>
        </w:rPr>
      </w:pPr>
      <w:r w:rsidRPr="003D70AB">
        <w:rPr>
          <w:rFonts w:cs="Times New Roman"/>
          <w:szCs w:val="24"/>
        </w:rPr>
        <w:t xml:space="preserve">The findings in this experiment indicated that the pressure of a sample gas is inversely related to its volume at constant mass and pressure. </w:t>
      </w:r>
      <w:r w:rsidR="00FC06CF" w:rsidRPr="003D70AB">
        <w:rPr>
          <w:rFonts w:cs="Times New Roman"/>
          <w:szCs w:val="24"/>
        </w:rPr>
        <w:t xml:space="preserve">From the experiment, it is evident that </w:t>
      </w:r>
      <w:r w:rsidR="00967636" w:rsidRPr="003D70AB">
        <w:rPr>
          <w:rFonts w:cs="Times New Roman"/>
          <w:szCs w:val="24"/>
        </w:rPr>
        <w:t xml:space="preserve">as the volume decreased from 22.5L to 7.50L, the pressure increased from </w:t>
      </w:r>
      <w:r w:rsidR="00463AFA" w:rsidRPr="003D70AB">
        <w:rPr>
          <w:rFonts w:cs="Times New Roman"/>
          <w:szCs w:val="24"/>
        </w:rPr>
        <w:t xml:space="preserve">1.0 atm to 3.02 atm. Hence, Boyle’s law holds in this experiment. </w:t>
      </w:r>
      <w:r w:rsidR="00CB38BC" w:rsidRPr="003D70AB">
        <w:rPr>
          <w:rFonts w:cs="Times New Roman"/>
          <w:szCs w:val="24"/>
        </w:rPr>
        <w:t xml:space="preserve">The findings in this experiment are in line with the literature regardless of the sample gas used. </w:t>
      </w:r>
      <w:r w:rsidR="005578DB" w:rsidRPr="003D70AB">
        <w:rPr>
          <w:rFonts w:cs="Times New Roman"/>
          <w:szCs w:val="24"/>
        </w:rPr>
        <w:t xml:space="preserve">As </w:t>
      </w:r>
      <w:r w:rsidR="005578DB" w:rsidRPr="003D70AB">
        <w:rPr>
          <w:rFonts w:cs="Times New Roman"/>
          <w:szCs w:val="24"/>
        </w:rPr>
        <w:t>Myers, (2003)</w:t>
      </w:r>
      <w:r w:rsidR="005578DB" w:rsidRPr="003D70AB">
        <w:rPr>
          <w:rFonts w:cs="Times New Roman"/>
          <w:szCs w:val="24"/>
        </w:rPr>
        <w:t xml:space="preserve"> indicated, </w:t>
      </w:r>
      <w:r w:rsidR="0099581D" w:rsidRPr="003D70AB">
        <w:rPr>
          <w:rFonts w:cs="Times New Roman"/>
          <w:szCs w:val="24"/>
        </w:rPr>
        <w:t>decreasing the volume of a gas increases the kinetic energy of the articles</w:t>
      </w:r>
      <w:r w:rsidR="00B51DCB" w:rsidRPr="003D70AB">
        <w:rPr>
          <w:rFonts w:cs="Times New Roman"/>
          <w:szCs w:val="24"/>
        </w:rPr>
        <w:t xml:space="preserve"> causing the to undergo </w:t>
      </w:r>
      <w:r w:rsidR="00F57A71" w:rsidRPr="003D70AB">
        <w:rPr>
          <w:rFonts w:cs="Times New Roman"/>
          <w:szCs w:val="24"/>
        </w:rPr>
        <w:t xml:space="preserve">significantly high collisions that causes increased pressure. </w:t>
      </w:r>
      <w:r w:rsidR="006F7A38" w:rsidRPr="003D70AB">
        <w:rPr>
          <w:rFonts w:cs="Times New Roman"/>
          <w:szCs w:val="24"/>
        </w:rPr>
        <w:t xml:space="preserve">In order to </w:t>
      </w:r>
      <w:r w:rsidR="001F5FD1" w:rsidRPr="003D70AB">
        <w:rPr>
          <w:rFonts w:cs="Times New Roman"/>
          <w:szCs w:val="24"/>
        </w:rPr>
        <w:t xml:space="preserve">successfully conduct </w:t>
      </w:r>
      <w:r w:rsidR="00942BA7" w:rsidRPr="003D70AB">
        <w:rPr>
          <w:rFonts w:cs="Times New Roman"/>
          <w:szCs w:val="24"/>
        </w:rPr>
        <w:t xml:space="preserve">this experiment online, it is important for the users to ensure that they have the up-to date version of Java Runtime Environment. Otherwise, they may experience inconvenience as the gas laws application may not run. </w:t>
      </w:r>
    </w:p>
    <w:p w14:paraId="0C7EC4D3" w14:textId="1E733C0E" w:rsidR="000A04D3" w:rsidRPr="003D70AB" w:rsidRDefault="000A04D3" w:rsidP="003D70AB">
      <w:pPr>
        <w:spacing w:after="0" w:line="480" w:lineRule="auto"/>
        <w:rPr>
          <w:rFonts w:cs="Times New Roman"/>
          <w:b/>
          <w:szCs w:val="24"/>
        </w:rPr>
      </w:pPr>
      <w:r w:rsidRPr="003D70AB">
        <w:rPr>
          <w:rFonts w:cs="Times New Roman"/>
          <w:b/>
          <w:szCs w:val="24"/>
        </w:rPr>
        <w:t xml:space="preserve">Conclusion </w:t>
      </w:r>
    </w:p>
    <w:p w14:paraId="45D3A9A5" w14:textId="012F82DA" w:rsidR="000A04D3" w:rsidRPr="003D70AB" w:rsidRDefault="000A04D3" w:rsidP="003D70AB">
      <w:pPr>
        <w:spacing w:after="0" w:line="480" w:lineRule="auto"/>
        <w:rPr>
          <w:rFonts w:cs="Times New Roman"/>
          <w:szCs w:val="24"/>
        </w:rPr>
      </w:pPr>
      <w:r w:rsidRPr="003D70AB">
        <w:rPr>
          <w:rFonts w:cs="Times New Roman"/>
          <w:szCs w:val="24"/>
        </w:rPr>
        <w:t xml:space="preserve">The experiment was successful and proved that Boyle’s law holds regardless of the sample gas used. </w:t>
      </w:r>
    </w:p>
    <w:p w14:paraId="16BB95D4" w14:textId="4366E9A2" w:rsidR="00891C76" w:rsidRPr="003D70AB" w:rsidRDefault="00891C76" w:rsidP="003D70AB">
      <w:pPr>
        <w:spacing w:after="0" w:line="480" w:lineRule="auto"/>
        <w:rPr>
          <w:rFonts w:cs="Times New Roman"/>
          <w:b/>
          <w:szCs w:val="24"/>
        </w:rPr>
      </w:pPr>
      <w:r w:rsidRPr="003D70AB">
        <w:rPr>
          <w:rFonts w:cs="Times New Roman"/>
          <w:b/>
          <w:szCs w:val="24"/>
        </w:rPr>
        <w:t xml:space="preserve">Figures and Graphs </w:t>
      </w:r>
    </w:p>
    <w:p w14:paraId="0640C7E0" w14:textId="73D6AA9F" w:rsidR="00B17074" w:rsidRPr="003D70AB" w:rsidRDefault="00B17074" w:rsidP="003D70AB">
      <w:pPr>
        <w:pStyle w:val="Caption"/>
        <w:keepNext/>
        <w:spacing w:after="0" w:line="480" w:lineRule="auto"/>
        <w:rPr>
          <w:rFonts w:cs="Times New Roman"/>
          <w:b/>
          <w:sz w:val="24"/>
          <w:szCs w:val="24"/>
        </w:rPr>
      </w:pPr>
      <w:r w:rsidRPr="003D70AB">
        <w:rPr>
          <w:rFonts w:cs="Times New Roman"/>
          <w:b/>
          <w:sz w:val="24"/>
          <w:szCs w:val="24"/>
        </w:rPr>
        <w:lastRenderedPageBreak/>
        <w:t xml:space="preserve">Figure </w:t>
      </w:r>
      <w:r w:rsidRPr="003D70AB">
        <w:rPr>
          <w:rFonts w:cs="Times New Roman"/>
          <w:b/>
          <w:sz w:val="24"/>
          <w:szCs w:val="24"/>
        </w:rPr>
        <w:fldChar w:fldCharType="begin"/>
      </w:r>
      <w:r w:rsidRPr="003D70AB">
        <w:rPr>
          <w:rFonts w:cs="Times New Roman"/>
          <w:b/>
          <w:sz w:val="24"/>
          <w:szCs w:val="24"/>
        </w:rPr>
        <w:instrText xml:space="preserve"> SEQ Figure \* ARABIC </w:instrText>
      </w:r>
      <w:r w:rsidRPr="003D70AB">
        <w:rPr>
          <w:rFonts w:cs="Times New Roman"/>
          <w:b/>
          <w:sz w:val="24"/>
          <w:szCs w:val="24"/>
        </w:rPr>
        <w:fldChar w:fldCharType="separate"/>
      </w:r>
      <w:r w:rsidR="003D70AB">
        <w:rPr>
          <w:rFonts w:cs="Times New Roman"/>
          <w:b/>
          <w:noProof/>
          <w:sz w:val="24"/>
          <w:szCs w:val="24"/>
        </w:rPr>
        <w:t>2</w:t>
      </w:r>
      <w:r w:rsidRPr="003D70AB">
        <w:rPr>
          <w:rFonts w:cs="Times New Roman"/>
          <w:b/>
          <w:sz w:val="24"/>
          <w:szCs w:val="24"/>
        </w:rPr>
        <w:fldChar w:fldCharType="end"/>
      </w:r>
      <w:r w:rsidRPr="003D70AB">
        <w:rPr>
          <w:rFonts w:cs="Times New Roman"/>
          <w:b/>
          <w:sz w:val="24"/>
          <w:szCs w:val="24"/>
        </w:rPr>
        <w:t>: indicates the graph of the velocity of atoms</w:t>
      </w:r>
    </w:p>
    <w:p w14:paraId="5E1DBA7D" w14:textId="0D29A4B9" w:rsidR="00891C76" w:rsidRPr="003D70AB" w:rsidRDefault="00B17074" w:rsidP="003D70AB">
      <w:pPr>
        <w:spacing w:after="0" w:line="480" w:lineRule="auto"/>
        <w:rPr>
          <w:rFonts w:cs="Times New Roman"/>
          <w:b/>
          <w:szCs w:val="24"/>
        </w:rPr>
      </w:pPr>
      <w:r w:rsidRPr="003D70AB">
        <w:rPr>
          <w:rFonts w:cs="Times New Roman"/>
          <w:noProof/>
          <w:szCs w:val="24"/>
        </w:rPr>
        <w:drawing>
          <wp:inline distT="0" distB="0" distL="0" distR="0" wp14:anchorId="1F0E7856" wp14:editId="2D6A5B0C">
            <wp:extent cx="4572000" cy="3099335"/>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07500" cy="3123400"/>
                    </a:xfrm>
                    <a:prstGeom prst="rect">
                      <a:avLst/>
                    </a:prstGeom>
                    <a:noFill/>
                    <a:ln>
                      <a:noFill/>
                    </a:ln>
                  </pic:spPr>
                </pic:pic>
              </a:graphicData>
            </a:graphic>
          </wp:inline>
        </w:drawing>
      </w:r>
    </w:p>
    <w:p w14:paraId="11A10914" w14:textId="15FDF095" w:rsidR="00031106" w:rsidRPr="003D70AB" w:rsidRDefault="00031106" w:rsidP="003D70AB">
      <w:pPr>
        <w:spacing w:after="0" w:line="480" w:lineRule="auto"/>
        <w:rPr>
          <w:rFonts w:cs="Times New Roman"/>
          <w:b/>
          <w:szCs w:val="24"/>
        </w:rPr>
      </w:pPr>
    </w:p>
    <w:p w14:paraId="0288D82D" w14:textId="2BFBAD58" w:rsidR="00031106" w:rsidRPr="003D70AB" w:rsidRDefault="00031106" w:rsidP="003D70AB">
      <w:pPr>
        <w:pStyle w:val="Caption"/>
        <w:keepNext/>
        <w:spacing w:after="0" w:line="480" w:lineRule="auto"/>
        <w:rPr>
          <w:rFonts w:cs="Times New Roman"/>
          <w:b/>
          <w:sz w:val="24"/>
          <w:szCs w:val="24"/>
        </w:rPr>
      </w:pPr>
      <w:r w:rsidRPr="003D70AB">
        <w:rPr>
          <w:rFonts w:cs="Times New Roman"/>
          <w:b/>
          <w:sz w:val="24"/>
          <w:szCs w:val="24"/>
        </w:rPr>
        <w:t xml:space="preserve">Figure </w:t>
      </w:r>
      <w:r w:rsidRPr="003D70AB">
        <w:rPr>
          <w:rFonts w:cs="Times New Roman"/>
          <w:b/>
          <w:sz w:val="24"/>
          <w:szCs w:val="24"/>
        </w:rPr>
        <w:fldChar w:fldCharType="begin"/>
      </w:r>
      <w:r w:rsidRPr="003D70AB">
        <w:rPr>
          <w:rFonts w:cs="Times New Roman"/>
          <w:b/>
          <w:sz w:val="24"/>
          <w:szCs w:val="24"/>
        </w:rPr>
        <w:instrText xml:space="preserve"> SEQ Figure \* ARABIC </w:instrText>
      </w:r>
      <w:r w:rsidRPr="003D70AB">
        <w:rPr>
          <w:rFonts w:cs="Times New Roman"/>
          <w:b/>
          <w:sz w:val="24"/>
          <w:szCs w:val="24"/>
        </w:rPr>
        <w:fldChar w:fldCharType="separate"/>
      </w:r>
      <w:r w:rsidR="003D70AB">
        <w:rPr>
          <w:rFonts w:cs="Times New Roman"/>
          <w:b/>
          <w:noProof/>
          <w:sz w:val="24"/>
          <w:szCs w:val="24"/>
        </w:rPr>
        <w:t>3</w:t>
      </w:r>
      <w:r w:rsidRPr="003D70AB">
        <w:rPr>
          <w:rFonts w:cs="Times New Roman"/>
          <w:b/>
          <w:sz w:val="24"/>
          <w:szCs w:val="24"/>
        </w:rPr>
        <w:fldChar w:fldCharType="end"/>
      </w:r>
      <w:r w:rsidRPr="003D70AB">
        <w:rPr>
          <w:rFonts w:cs="Times New Roman"/>
          <w:b/>
          <w:sz w:val="24"/>
          <w:szCs w:val="24"/>
        </w:rPr>
        <w:t xml:space="preserve"> Indicates a graph showing the relationship between pressure and volume of a sample gas</w:t>
      </w:r>
    </w:p>
    <w:p w14:paraId="13B076A7" w14:textId="73C49DD6" w:rsidR="00031106" w:rsidRPr="003D70AB" w:rsidRDefault="00031106" w:rsidP="003D70AB">
      <w:pPr>
        <w:spacing w:after="0" w:line="480" w:lineRule="auto"/>
        <w:rPr>
          <w:rFonts w:cs="Times New Roman"/>
          <w:szCs w:val="24"/>
        </w:rPr>
      </w:pPr>
      <w:r w:rsidRPr="003D70AB">
        <w:rPr>
          <w:rFonts w:cs="Times New Roman"/>
          <w:noProof/>
          <w:szCs w:val="24"/>
        </w:rPr>
        <w:drawing>
          <wp:inline distT="0" distB="0" distL="0" distR="0" wp14:anchorId="58E80B49" wp14:editId="5905C2C3">
            <wp:extent cx="4559300" cy="2730500"/>
            <wp:effectExtent l="0" t="0" r="12700" b="12700"/>
            <wp:docPr id="2" name="Char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FF1AC7D" w14:textId="77777777" w:rsidR="001F31E3" w:rsidRPr="003D70AB" w:rsidRDefault="001F31E3" w:rsidP="001F31E3">
      <w:pPr>
        <w:pStyle w:val="Caption"/>
        <w:keepNext/>
        <w:rPr>
          <w:b/>
          <w:sz w:val="24"/>
          <w:szCs w:val="24"/>
        </w:rPr>
      </w:pPr>
      <w:r w:rsidRPr="003D70AB">
        <w:rPr>
          <w:b/>
          <w:sz w:val="24"/>
          <w:szCs w:val="24"/>
        </w:rPr>
        <w:lastRenderedPageBreak/>
        <w:t xml:space="preserve">Figure </w:t>
      </w:r>
      <w:r w:rsidRPr="003D70AB">
        <w:rPr>
          <w:b/>
          <w:sz w:val="24"/>
          <w:szCs w:val="24"/>
        </w:rPr>
        <w:fldChar w:fldCharType="begin"/>
      </w:r>
      <w:r w:rsidRPr="003D70AB">
        <w:rPr>
          <w:b/>
          <w:sz w:val="24"/>
          <w:szCs w:val="24"/>
        </w:rPr>
        <w:instrText xml:space="preserve"> SEQ Figure \* ARABIC </w:instrText>
      </w:r>
      <w:r w:rsidRPr="003D70AB">
        <w:rPr>
          <w:b/>
          <w:sz w:val="24"/>
          <w:szCs w:val="24"/>
        </w:rPr>
        <w:fldChar w:fldCharType="separate"/>
      </w:r>
      <w:r w:rsidRPr="003D70AB">
        <w:rPr>
          <w:b/>
          <w:noProof/>
          <w:sz w:val="24"/>
          <w:szCs w:val="24"/>
        </w:rPr>
        <w:t>1</w:t>
      </w:r>
      <w:r w:rsidRPr="003D70AB">
        <w:rPr>
          <w:b/>
          <w:sz w:val="24"/>
          <w:szCs w:val="24"/>
        </w:rPr>
        <w:fldChar w:fldCharType="end"/>
      </w:r>
      <w:r w:rsidRPr="003D70AB">
        <w:rPr>
          <w:b/>
          <w:sz w:val="24"/>
          <w:szCs w:val="24"/>
        </w:rPr>
        <w:t xml:space="preserve"> Shows a Control Bar Window</w:t>
      </w:r>
    </w:p>
    <w:p w14:paraId="1572F41B" w14:textId="77777777" w:rsidR="001F31E3" w:rsidRPr="003D70AB" w:rsidRDefault="001F31E3" w:rsidP="001F31E3">
      <w:pPr>
        <w:spacing w:before="100" w:beforeAutospacing="1" w:after="0" w:line="480" w:lineRule="auto"/>
        <w:outlineLvl w:val="3"/>
        <w:rPr>
          <w:rFonts w:eastAsia="Times New Roman" w:cs="Times New Roman"/>
          <w:bCs/>
          <w:szCs w:val="24"/>
        </w:rPr>
      </w:pPr>
      <w:r w:rsidRPr="003D70AB">
        <w:rPr>
          <w:rFonts w:cs="Times New Roman"/>
          <w:noProof/>
          <w:szCs w:val="24"/>
        </w:rPr>
        <w:drawing>
          <wp:inline distT="0" distB="0" distL="0" distR="0" wp14:anchorId="760B683A" wp14:editId="2EAA70A8">
            <wp:extent cx="5210175" cy="15716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10175" cy="1571625"/>
                    </a:xfrm>
                    <a:prstGeom prst="rect">
                      <a:avLst/>
                    </a:prstGeom>
                    <a:noFill/>
                    <a:ln>
                      <a:noFill/>
                    </a:ln>
                  </pic:spPr>
                </pic:pic>
              </a:graphicData>
            </a:graphic>
          </wp:inline>
        </w:drawing>
      </w:r>
    </w:p>
    <w:p w14:paraId="38DD617C" w14:textId="77777777" w:rsidR="001F31E3" w:rsidRDefault="001F31E3" w:rsidP="003D70AB">
      <w:pPr>
        <w:spacing w:after="0" w:line="480" w:lineRule="auto"/>
        <w:rPr>
          <w:rFonts w:cs="Times New Roman"/>
          <w:szCs w:val="24"/>
        </w:rPr>
      </w:pPr>
    </w:p>
    <w:p w14:paraId="2D98E443" w14:textId="77777777" w:rsidR="001F31E3" w:rsidRDefault="001F31E3">
      <w:pPr>
        <w:rPr>
          <w:rFonts w:cs="Times New Roman"/>
          <w:szCs w:val="24"/>
        </w:rPr>
      </w:pPr>
      <w:r>
        <w:rPr>
          <w:rFonts w:cs="Times New Roman"/>
          <w:szCs w:val="24"/>
        </w:rPr>
        <w:br w:type="page"/>
      </w:r>
    </w:p>
    <w:p w14:paraId="4370EEB6" w14:textId="6433ADA1" w:rsidR="005578DB" w:rsidRPr="003D70AB" w:rsidRDefault="005578DB" w:rsidP="001F31E3">
      <w:pPr>
        <w:spacing w:after="0" w:line="480" w:lineRule="auto"/>
        <w:jc w:val="center"/>
        <w:rPr>
          <w:rFonts w:cs="Times New Roman"/>
          <w:szCs w:val="24"/>
        </w:rPr>
      </w:pPr>
      <w:r w:rsidRPr="003D70AB">
        <w:rPr>
          <w:rFonts w:cs="Times New Roman"/>
          <w:szCs w:val="24"/>
        </w:rPr>
        <w:lastRenderedPageBreak/>
        <w:t>References</w:t>
      </w:r>
    </w:p>
    <w:p w14:paraId="736574A8" w14:textId="562C771D" w:rsidR="005578DB" w:rsidRPr="003D70AB" w:rsidRDefault="005578DB" w:rsidP="003D70AB">
      <w:pPr>
        <w:spacing w:after="0" w:line="480" w:lineRule="auto"/>
        <w:rPr>
          <w:rFonts w:cs="Times New Roman"/>
          <w:szCs w:val="24"/>
        </w:rPr>
      </w:pPr>
      <w:r w:rsidRPr="003D70AB">
        <w:rPr>
          <w:rFonts w:cs="Times New Roman"/>
          <w:szCs w:val="24"/>
        </w:rPr>
        <w:t xml:space="preserve">Myers, R. L. (2003). </w:t>
      </w:r>
      <w:r w:rsidRPr="003D70AB">
        <w:rPr>
          <w:rFonts w:cs="Times New Roman"/>
          <w:i/>
          <w:iCs/>
          <w:szCs w:val="24"/>
        </w:rPr>
        <w:t>The basics of chemistry</w:t>
      </w:r>
      <w:r w:rsidRPr="003D70AB">
        <w:rPr>
          <w:rFonts w:cs="Times New Roman"/>
          <w:szCs w:val="24"/>
        </w:rPr>
        <w:t>. Westport, Conn: Greenwood Press.</w:t>
      </w:r>
    </w:p>
    <w:p w14:paraId="322FADB4" w14:textId="77777777" w:rsidR="00A10325" w:rsidRPr="003D70AB" w:rsidRDefault="00A10325" w:rsidP="003D70AB">
      <w:pPr>
        <w:spacing w:after="0" w:line="480" w:lineRule="auto"/>
        <w:rPr>
          <w:rFonts w:cs="Times New Roman"/>
          <w:szCs w:val="24"/>
        </w:rPr>
      </w:pPr>
    </w:p>
    <w:p w14:paraId="2F79EADE" w14:textId="77777777" w:rsidR="00F1636F" w:rsidRPr="003D70AB" w:rsidRDefault="00F1636F" w:rsidP="003D70AB">
      <w:pPr>
        <w:spacing w:after="0" w:line="480" w:lineRule="auto"/>
        <w:rPr>
          <w:rFonts w:cs="Times New Roman"/>
          <w:szCs w:val="24"/>
        </w:rPr>
      </w:pPr>
    </w:p>
    <w:sectPr w:rsidR="00F1636F" w:rsidRPr="003D70AB">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732C98" w14:textId="77777777" w:rsidR="00347E9C" w:rsidRDefault="00347E9C" w:rsidP="000F5811">
      <w:pPr>
        <w:spacing w:after="0" w:line="240" w:lineRule="auto"/>
      </w:pPr>
      <w:r>
        <w:separator/>
      </w:r>
    </w:p>
  </w:endnote>
  <w:endnote w:type="continuationSeparator" w:id="0">
    <w:p w14:paraId="31E94AEB" w14:textId="77777777" w:rsidR="00347E9C" w:rsidRDefault="00347E9C" w:rsidP="000F58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23197114"/>
      <w:docPartObj>
        <w:docPartGallery w:val="Page Numbers (Bottom of Page)"/>
        <w:docPartUnique/>
      </w:docPartObj>
    </w:sdtPr>
    <w:sdtEndPr>
      <w:rPr>
        <w:noProof/>
      </w:rPr>
    </w:sdtEndPr>
    <w:sdtContent>
      <w:p w14:paraId="5FE0E56F" w14:textId="03EC725E" w:rsidR="000F5811" w:rsidRDefault="000F581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78A9DE5" w14:textId="77777777" w:rsidR="000F5811" w:rsidRDefault="000F58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B98D1D" w14:textId="77777777" w:rsidR="00347E9C" w:rsidRDefault="00347E9C" w:rsidP="000F5811">
      <w:pPr>
        <w:spacing w:after="0" w:line="240" w:lineRule="auto"/>
      </w:pPr>
      <w:r>
        <w:separator/>
      </w:r>
    </w:p>
  </w:footnote>
  <w:footnote w:type="continuationSeparator" w:id="0">
    <w:p w14:paraId="321E7623" w14:textId="77777777" w:rsidR="00347E9C" w:rsidRDefault="00347E9C" w:rsidP="000F581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6A5A76"/>
    <w:multiLevelType w:val="hybridMultilevel"/>
    <w:tmpl w:val="45BA8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B84"/>
    <w:rsid w:val="00031106"/>
    <w:rsid w:val="00042BBC"/>
    <w:rsid w:val="000A04D3"/>
    <w:rsid w:val="000F5811"/>
    <w:rsid w:val="001235D9"/>
    <w:rsid w:val="001B637F"/>
    <w:rsid w:val="001F31E3"/>
    <w:rsid w:val="001F5FD1"/>
    <w:rsid w:val="002330FA"/>
    <w:rsid w:val="002616D7"/>
    <w:rsid w:val="00347E9C"/>
    <w:rsid w:val="003A12D2"/>
    <w:rsid w:val="003D70AB"/>
    <w:rsid w:val="00463AFA"/>
    <w:rsid w:val="004670B1"/>
    <w:rsid w:val="005578DB"/>
    <w:rsid w:val="006034DA"/>
    <w:rsid w:val="006F7A38"/>
    <w:rsid w:val="00761882"/>
    <w:rsid w:val="007A1A60"/>
    <w:rsid w:val="0085633B"/>
    <w:rsid w:val="00891C76"/>
    <w:rsid w:val="008C50FA"/>
    <w:rsid w:val="008D40C5"/>
    <w:rsid w:val="00942BA7"/>
    <w:rsid w:val="009529D5"/>
    <w:rsid w:val="00967636"/>
    <w:rsid w:val="0099581D"/>
    <w:rsid w:val="00A0595F"/>
    <w:rsid w:val="00A10325"/>
    <w:rsid w:val="00A54DD2"/>
    <w:rsid w:val="00B17074"/>
    <w:rsid w:val="00B25FF9"/>
    <w:rsid w:val="00B51DCB"/>
    <w:rsid w:val="00B70031"/>
    <w:rsid w:val="00B84940"/>
    <w:rsid w:val="00B96B84"/>
    <w:rsid w:val="00BF3F92"/>
    <w:rsid w:val="00C85C6D"/>
    <w:rsid w:val="00CB38BC"/>
    <w:rsid w:val="00D31E60"/>
    <w:rsid w:val="00D936CF"/>
    <w:rsid w:val="00DC737F"/>
    <w:rsid w:val="00F1636F"/>
    <w:rsid w:val="00F57A71"/>
    <w:rsid w:val="00F7065B"/>
    <w:rsid w:val="00F855F5"/>
    <w:rsid w:val="00FC0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38C75"/>
  <w15:chartTrackingRefBased/>
  <w15:docId w15:val="{6EEDD511-ED32-4981-9D07-F285DDDB9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4">
    <w:name w:val="heading 4"/>
    <w:basedOn w:val="Normal"/>
    <w:link w:val="Heading4Char"/>
    <w:uiPriority w:val="9"/>
    <w:qFormat/>
    <w:rsid w:val="00A54DD2"/>
    <w:pPr>
      <w:spacing w:before="100" w:beforeAutospacing="1" w:after="100" w:afterAutospacing="1" w:line="240" w:lineRule="auto"/>
      <w:outlineLvl w:val="3"/>
    </w:pPr>
    <w:rPr>
      <w:rFonts w:eastAsia="Times New Roman" w:cs="Times New Roman"/>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A103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A10325"/>
    <w:rPr>
      <w:rFonts w:ascii="Courier New" w:eastAsia="Times New Roman" w:hAnsi="Courier New" w:cs="Courier New"/>
      <w:sz w:val="20"/>
      <w:szCs w:val="20"/>
    </w:rPr>
  </w:style>
  <w:style w:type="paragraph" w:styleId="ListParagraph">
    <w:name w:val="List Paragraph"/>
    <w:basedOn w:val="Normal"/>
    <w:uiPriority w:val="34"/>
    <w:qFormat/>
    <w:rsid w:val="00DC737F"/>
    <w:pPr>
      <w:ind w:left="720"/>
      <w:contextualSpacing/>
    </w:pPr>
  </w:style>
  <w:style w:type="character" w:customStyle="1" w:styleId="Heading4Char">
    <w:name w:val="Heading 4 Char"/>
    <w:basedOn w:val="DefaultParagraphFont"/>
    <w:link w:val="Heading4"/>
    <w:uiPriority w:val="9"/>
    <w:rsid w:val="00A54DD2"/>
    <w:rPr>
      <w:rFonts w:eastAsia="Times New Roman" w:cs="Times New Roman"/>
      <w:b/>
      <w:bCs/>
      <w:szCs w:val="24"/>
    </w:rPr>
  </w:style>
  <w:style w:type="character" w:styleId="Hyperlink">
    <w:name w:val="Hyperlink"/>
    <w:basedOn w:val="DefaultParagraphFont"/>
    <w:uiPriority w:val="99"/>
    <w:semiHidden/>
    <w:unhideWhenUsed/>
    <w:rsid w:val="00A54DD2"/>
    <w:rPr>
      <w:color w:val="0000FF"/>
      <w:u w:val="single"/>
    </w:rPr>
  </w:style>
  <w:style w:type="table" w:styleId="TableGrid">
    <w:name w:val="Table Grid"/>
    <w:basedOn w:val="TableNormal"/>
    <w:uiPriority w:val="39"/>
    <w:rsid w:val="00A059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semiHidden/>
    <w:unhideWhenUsed/>
    <w:qFormat/>
    <w:rsid w:val="00B17074"/>
    <w:pPr>
      <w:spacing w:after="200" w:line="240" w:lineRule="auto"/>
    </w:pPr>
    <w:rPr>
      <w:i/>
      <w:iCs/>
      <w:color w:val="44546A" w:themeColor="text2"/>
      <w:sz w:val="18"/>
      <w:szCs w:val="18"/>
    </w:rPr>
  </w:style>
  <w:style w:type="paragraph" w:styleId="Header">
    <w:name w:val="header"/>
    <w:basedOn w:val="Normal"/>
    <w:link w:val="HeaderChar"/>
    <w:uiPriority w:val="99"/>
    <w:unhideWhenUsed/>
    <w:rsid w:val="000F58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5811"/>
  </w:style>
  <w:style w:type="paragraph" w:styleId="Footer">
    <w:name w:val="footer"/>
    <w:basedOn w:val="Normal"/>
    <w:link w:val="FooterChar"/>
    <w:uiPriority w:val="99"/>
    <w:unhideWhenUsed/>
    <w:rsid w:val="000F58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58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4810477">
      <w:bodyDiv w:val="1"/>
      <w:marLeft w:val="0"/>
      <w:marRight w:val="0"/>
      <w:marTop w:val="0"/>
      <w:marBottom w:val="0"/>
      <w:divBdr>
        <w:top w:val="none" w:sz="0" w:space="0" w:color="auto"/>
        <w:left w:val="none" w:sz="0" w:space="0" w:color="auto"/>
        <w:bottom w:val="none" w:sz="0" w:space="0" w:color="auto"/>
        <w:right w:val="none" w:sz="0" w:space="0" w:color="auto"/>
      </w:divBdr>
    </w:div>
    <w:div w:id="2015956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Pressure vs. Volume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Sheet1!$B$1</c:f>
              <c:strCache>
                <c:ptCount val="1"/>
                <c:pt idx="0">
                  <c:v>Volume </c:v>
                </c:pt>
              </c:strCache>
            </c:strRef>
          </c:tx>
          <c:spPr>
            <a:ln w="19050" cap="rnd">
              <a:noFill/>
              <a:round/>
            </a:ln>
            <a:effectLst/>
          </c:spPr>
          <c:marker>
            <c:symbol val="circle"/>
            <c:size val="5"/>
            <c:spPr>
              <a:solidFill>
                <a:schemeClr val="accent1"/>
              </a:solidFill>
              <a:ln w="9525">
                <a:solidFill>
                  <a:schemeClr val="accent1"/>
                </a:solidFill>
              </a:ln>
              <a:effectLst/>
            </c:spPr>
          </c:marker>
          <c:xVal>
            <c:numRef>
              <c:f>Sheet1!$A$2:$A$8</c:f>
              <c:numCache>
                <c:formatCode>General</c:formatCode>
                <c:ptCount val="7"/>
                <c:pt idx="0">
                  <c:v>1</c:v>
                </c:pt>
                <c:pt idx="1">
                  <c:v>1.1299999999999999</c:v>
                </c:pt>
                <c:pt idx="2">
                  <c:v>1.26</c:v>
                </c:pt>
                <c:pt idx="3">
                  <c:v>1.51</c:v>
                </c:pt>
                <c:pt idx="4">
                  <c:v>1.89</c:v>
                </c:pt>
                <c:pt idx="5">
                  <c:v>2.5099999999999998</c:v>
                </c:pt>
                <c:pt idx="6">
                  <c:v>3.02</c:v>
                </c:pt>
              </c:numCache>
            </c:numRef>
          </c:xVal>
          <c:yVal>
            <c:numRef>
              <c:f>Sheet1!$B$2:$B$8</c:f>
              <c:numCache>
                <c:formatCode>General</c:formatCode>
                <c:ptCount val="7"/>
                <c:pt idx="0">
                  <c:v>22.59</c:v>
                </c:pt>
                <c:pt idx="1">
                  <c:v>20.02</c:v>
                </c:pt>
                <c:pt idx="2">
                  <c:v>18.010000000000002</c:v>
                </c:pt>
                <c:pt idx="3">
                  <c:v>15.04</c:v>
                </c:pt>
                <c:pt idx="4">
                  <c:v>11.99</c:v>
                </c:pt>
                <c:pt idx="5">
                  <c:v>9.01</c:v>
                </c:pt>
                <c:pt idx="6">
                  <c:v>7.5</c:v>
                </c:pt>
              </c:numCache>
            </c:numRef>
          </c:yVal>
          <c:smooth val="0"/>
          <c:extLst>
            <c:ext xmlns:c16="http://schemas.microsoft.com/office/drawing/2014/chart" uri="{C3380CC4-5D6E-409C-BE32-E72D297353CC}">
              <c16:uniqueId val="{00000000-8682-40B0-8659-BE37783E0B27}"/>
            </c:ext>
          </c:extLst>
        </c:ser>
        <c:dLbls>
          <c:showLegendKey val="0"/>
          <c:showVal val="0"/>
          <c:showCatName val="0"/>
          <c:showSerName val="0"/>
          <c:showPercent val="0"/>
          <c:showBubbleSize val="0"/>
        </c:dLbls>
        <c:axId val="1946700272"/>
        <c:axId val="1926924640"/>
      </c:scatterChart>
      <c:valAx>
        <c:axId val="194670027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Pressule</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26924640"/>
        <c:crosses val="autoZero"/>
        <c:crossBetween val="midCat"/>
      </c:valAx>
      <c:valAx>
        <c:axId val="192692464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Volume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46700272"/>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Pressure vs. Volume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Sheet1!$B$1</c:f>
              <c:strCache>
                <c:ptCount val="1"/>
                <c:pt idx="0">
                  <c:v>Volume </c:v>
                </c:pt>
              </c:strCache>
            </c:strRef>
          </c:tx>
          <c:spPr>
            <a:ln w="19050" cap="rnd">
              <a:noFill/>
              <a:round/>
            </a:ln>
            <a:effectLst/>
          </c:spPr>
          <c:marker>
            <c:symbol val="circle"/>
            <c:size val="5"/>
            <c:spPr>
              <a:solidFill>
                <a:schemeClr val="accent1"/>
              </a:solidFill>
              <a:ln w="9525">
                <a:solidFill>
                  <a:schemeClr val="accent1"/>
                </a:solidFill>
              </a:ln>
              <a:effectLst/>
            </c:spPr>
          </c:marker>
          <c:xVal>
            <c:numRef>
              <c:f>Sheet1!$A$2:$A$8</c:f>
              <c:numCache>
                <c:formatCode>General</c:formatCode>
                <c:ptCount val="7"/>
                <c:pt idx="0">
                  <c:v>1</c:v>
                </c:pt>
                <c:pt idx="1">
                  <c:v>1.1299999999999999</c:v>
                </c:pt>
                <c:pt idx="2">
                  <c:v>1.26</c:v>
                </c:pt>
                <c:pt idx="3">
                  <c:v>1.51</c:v>
                </c:pt>
                <c:pt idx="4">
                  <c:v>1.89</c:v>
                </c:pt>
                <c:pt idx="5">
                  <c:v>2.5099999999999998</c:v>
                </c:pt>
                <c:pt idx="6">
                  <c:v>3.02</c:v>
                </c:pt>
              </c:numCache>
            </c:numRef>
          </c:xVal>
          <c:yVal>
            <c:numRef>
              <c:f>Sheet1!$B$2:$B$8</c:f>
              <c:numCache>
                <c:formatCode>General</c:formatCode>
                <c:ptCount val="7"/>
                <c:pt idx="0">
                  <c:v>22.59</c:v>
                </c:pt>
                <c:pt idx="1">
                  <c:v>20.02</c:v>
                </c:pt>
                <c:pt idx="2">
                  <c:v>18.010000000000002</c:v>
                </c:pt>
                <c:pt idx="3">
                  <c:v>15.04</c:v>
                </c:pt>
                <c:pt idx="4">
                  <c:v>11.99</c:v>
                </c:pt>
                <c:pt idx="5">
                  <c:v>9.01</c:v>
                </c:pt>
                <c:pt idx="6">
                  <c:v>7.5</c:v>
                </c:pt>
              </c:numCache>
            </c:numRef>
          </c:yVal>
          <c:smooth val="0"/>
          <c:extLst>
            <c:ext xmlns:c16="http://schemas.microsoft.com/office/drawing/2014/chart" uri="{C3380CC4-5D6E-409C-BE32-E72D297353CC}">
              <c16:uniqueId val="{00000000-5557-431B-B338-3377BF5176E8}"/>
            </c:ext>
          </c:extLst>
        </c:ser>
        <c:dLbls>
          <c:showLegendKey val="0"/>
          <c:showVal val="0"/>
          <c:showCatName val="0"/>
          <c:showSerName val="0"/>
          <c:showPercent val="0"/>
          <c:showBubbleSize val="0"/>
        </c:dLbls>
        <c:axId val="1946700272"/>
        <c:axId val="1926924640"/>
      </c:scatterChart>
      <c:valAx>
        <c:axId val="194670027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Pressule</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26924640"/>
        <c:crosses val="autoZero"/>
        <c:crossBetween val="midCat"/>
      </c:valAx>
      <c:valAx>
        <c:axId val="192692464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Volume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46700272"/>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81A9BA-04A0-4F32-8F00-42ECD5716A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7</Pages>
  <Words>432</Words>
  <Characters>2463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Ngururi</dc:creator>
  <cp:keywords/>
  <dc:description/>
  <cp:lastModifiedBy>Joseph Ngururi</cp:lastModifiedBy>
  <cp:revision>37</cp:revision>
  <dcterms:created xsi:type="dcterms:W3CDTF">2019-01-08T10:24:00Z</dcterms:created>
  <dcterms:modified xsi:type="dcterms:W3CDTF">2019-01-08T11:32:00Z</dcterms:modified>
</cp:coreProperties>
</file>